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>Allegato 41: ACQUISTO BENI E SERVIZI</w:t>
      </w:r>
    </w:p>
    <w:p>
      <w:pPr>
        <w:pStyle w:val="NoSpacing"/>
        <w:jc w:val="center"/>
        <w:rPr>
          <w:highlight w:val="none"/>
          <w:shd w:fill="auto" w:val="clear"/>
        </w:rPr>
      </w:pPr>
      <w:bookmarkStart w:id="0" w:name="_Hlk119082782"/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>Certificato di pagamento</w:t>
      </w:r>
      <w:bookmarkEnd w:id="0"/>
    </w:p>
    <w:p>
      <w:pPr>
        <w:pStyle w:val="NoSpacing"/>
        <w:jc w:val="center"/>
        <w:rPr>
          <w:rFonts w:ascii="Calibri" w:hAnsi="Calibri" w:cs="Calibri" w:asciiTheme="minorHAnsi" w:cstheme="minorHAnsi" w:hAnsiTheme="minorHAnsi"/>
          <w:b/>
          <w:bCs/>
          <w:sz w:val="28"/>
          <w:szCs w:val="28"/>
          <w:highlight w:val="none"/>
          <w:shd w:fill="auto" w:val="clear"/>
        </w:rPr>
      </w:pPr>
      <w:r>
        <w:rPr>
          <w:rFonts w:cs="Calibri" w:cstheme="minorHAnsi" w:ascii="Calibri" w:hAnsi="Calibri"/>
          <w:b/>
          <w:bCs/>
          <w:sz w:val="28"/>
          <w:szCs w:val="28"/>
          <w:shd w:fill="auto" w:val="clear"/>
        </w:rPr>
      </w:r>
    </w:p>
    <w:tbl>
      <w:tblPr>
        <w:tblW w:w="1318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4252"/>
        <w:gridCol w:w="8930"/>
      </w:tblGrid>
      <w:tr>
        <w:trPr>
          <w:trHeight w:val="299" w:hRule="exac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0" w:after="6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</w:rPr>
              <w:t>Programma Regionale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PR Sicilia FSE+ 2021-2027 - CCI 2021IT05SFPR014 - C(2022)6184 del 25.08.2022</w:t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Dipartimento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Responsabile del procedimento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Priorità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Obiettivo specifico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Tipi di azioni correlate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settore intervento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snapToGrid w:val="false"/>
              <w:spacing w:before="40" w:after="4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Titolo dell’Avviso/Bando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auto" w:val="clear"/>
              </w:rPr>
              <w:t>Soggetto attuatore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auto" w:val="clear"/>
              </w:rPr>
              <w:t>SAL n°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auto" w:val="clear"/>
              </w:rPr>
              <w:t>Lavori relativi al periodo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spacing w:before="0" w:after="120"/>
        <w:ind w:firstLine="850" w:left="-142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hd w:fill="auto" w:val="clear"/>
          <w:lang w:eastAsia="it-IT"/>
        </w:rPr>
        <w:t>Certificati precedenti</w:t>
      </w:r>
      <w:bookmarkStart w:id="1" w:name="_GoBack"/>
      <w:bookmarkEnd w:id="1"/>
    </w:p>
    <w:tbl>
      <w:tblPr>
        <w:tblW w:w="97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814"/>
        <w:gridCol w:w="2417"/>
        <w:gridCol w:w="5543"/>
      </w:tblGrid>
      <w:tr>
        <w:trPr>
          <w:trHeight w:val="293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N.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Data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Importo</w:t>
            </w:r>
          </w:p>
        </w:tc>
      </w:tr>
      <w:tr>
        <w:trPr>
          <w:trHeight w:val="293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308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93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93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…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2"/>
                <w:szCs w:val="22"/>
                <w:shd w:fill="auto" w:val="clear"/>
              </w:rPr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2"/>
                <w:szCs w:val="22"/>
                <w:shd w:fill="auto" w:val="clear"/>
              </w:rPr>
            </w:r>
          </w:p>
        </w:tc>
      </w:tr>
      <w:tr>
        <w:trPr>
          <w:trHeight w:val="293" w:hRule="atLeast"/>
        </w:trPr>
        <w:tc>
          <w:tcPr>
            <w:tcW w:w="4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right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Totale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spacing w:before="120" w:after="120"/>
        <w:jc w:val="center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shd w:fill="auto" w:val="clear"/>
        </w:rPr>
        <w:t>Il Responsabile del Procedimento</w:t>
      </w:r>
    </w:p>
    <w:p>
      <w:pPr>
        <w:pStyle w:val="Normal"/>
        <w:spacing w:before="120" w:after="120"/>
        <w:jc w:val="both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shd w:fill="auto" w:val="clear"/>
        </w:rPr>
        <w:t>Visto il contratto di appalto, Rep. n. …..del…..approvato con D.D.G. n……del…………….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39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897"/>
        <w:gridCol w:w="3084"/>
      </w:tblGrid>
      <w:tr>
        <w:trPr>
          <w:tblHeader w:val="true"/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Voci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Importo</w:t>
            </w:r>
          </w:p>
        </w:tc>
      </w:tr>
      <w:tr>
        <w:trPr>
          <w:trHeight w:val="227" w:hRule="atLeast"/>
        </w:trPr>
        <w:tc>
          <w:tcPr>
            <w:tcW w:w="13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000000"/>
                <w:sz w:val="22"/>
                <w:szCs w:val="22"/>
                <w:shd w:fill="auto" w:val="clear"/>
                <w:lang w:eastAsia="it-IT"/>
              </w:rPr>
              <w:t>Importo contratto</w:t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color w:val="000000"/>
                <w:sz w:val="22"/>
                <w:szCs w:val="22"/>
                <w:u w:val="single"/>
                <w:shd w:fill="auto" w:val="clear"/>
                <w:lang w:eastAsia="it-IT"/>
              </w:rPr>
              <w:t>Importo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 xml:space="preserve"> complessivo dei servizi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3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000000"/>
                <w:sz w:val="22"/>
                <w:szCs w:val="22"/>
                <w:shd w:fill="auto" w:val="clear"/>
                <w:lang w:eastAsia="it-IT"/>
              </w:rPr>
              <w:t>Modalità contrattuali</w:t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 xml:space="preserve">Anticipazioni </w:t>
            </w:r>
            <w:r>
              <w:rPr>
                <w:rFonts w:cs="Calibri" w:ascii="Calibri" w:hAnsi="Calibri" w:asciiTheme="minorHAnsi" w:cstheme="minorHAnsi" w:hAnsiTheme="minorHAnsi"/>
                <w:bCs/>
                <w:color w:val="000000"/>
                <w:sz w:val="22"/>
                <w:szCs w:val="22"/>
                <w:u w:val="single"/>
                <w:shd w:fill="auto" w:val="clear"/>
                <w:lang w:eastAsia="it-IT"/>
              </w:rPr>
              <w:t>previste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 xml:space="preserve"> (x% contratto)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3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Modalità di compensazione dell'anticipo</w:t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color w:val="000000"/>
                <w:sz w:val="22"/>
                <w:szCs w:val="22"/>
                <w:u w:val="single"/>
                <w:shd w:fill="auto" w:val="clear"/>
                <w:lang w:eastAsia="it-IT"/>
              </w:rPr>
              <w:t>x% 1° anno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color w:val="000000"/>
                <w:sz w:val="22"/>
                <w:szCs w:val="22"/>
                <w:u w:val="single"/>
                <w:shd w:fill="auto" w:val="clear"/>
                <w:lang w:eastAsia="it-IT"/>
              </w:rPr>
              <w:t>x% 2° anno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right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Totale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3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Stato di Avanzamento Lavori</w:t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Importo complessivo dei Servizi resi al periodo precedente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I SAL al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II SAL al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III SAL al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ind w:hanging="284" w:left="284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……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..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right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Totale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3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Detrazioni</w:t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hanging="284" w:left="284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Compensazione anticipo (1° / 2° anno)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hanging="284" w:left="284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>Ritenuta 0,50% e</w:t>
            </w: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>x art. 11, comma 6 del D.Lgs 36/2023 s</w:t>
            </w: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>ull’importo da erogare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hanging="284" w:left="284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>Importo complessivo della ritenuta 0,50%  e</w:t>
            </w: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 xml:space="preserve">x art. 11, comma 6 del D.Lgs 36/2023 </w:t>
            </w: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  <w:lang w:eastAsia="it-IT"/>
              </w:rPr>
              <w:t xml:space="preserve"> operata sulle somme già erogate e riportata sui Certificati Precedenti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10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right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Totale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  <w:highlight w:val="none"/>
          <w:shd w:fill="auto" w:val="clear"/>
          <w:lang w:eastAsia="it-IT"/>
        </w:rPr>
      </w:pPr>
      <w:r>
        <w:rPr>
          <w:rFonts w:cs="Calibri" w:cstheme="minorHAnsi" w:ascii="Calibri" w:hAnsi="Calibri"/>
          <w:b/>
          <w:bCs/>
          <w:color w:val="000000"/>
          <w:sz w:val="22"/>
          <w:szCs w:val="22"/>
          <w:shd w:fill="auto" w:val="clear"/>
          <w:lang w:eastAsia="it-IT"/>
        </w:rPr>
      </w:r>
    </w:p>
    <w:p>
      <w:pPr>
        <w:pStyle w:val="Normal"/>
        <w:suppressAutoHyphens w:val="false"/>
        <w:spacing w:lineRule="auto" w:line="276" w:before="0" w:after="200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  <w:highlight w:val="none"/>
          <w:shd w:fill="auto" w:val="clear"/>
          <w:lang w:eastAsia="it-IT"/>
        </w:rPr>
      </w:pPr>
      <w:r>
        <w:rPr>
          <w:rFonts w:cs="Calibri" w:cstheme="minorHAnsi" w:ascii="Calibri" w:hAnsi="Calibri"/>
          <w:b/>
          <w:bCs/>
          <w:color w:val="000000"/>
          <w:sz w:val="22"/>
          <w:szCs w:val="22"/>
          <w:shd w:fill="auto" w:val="clear"/>
          <w:lang w:eastAsia="it-IT"/>
        </w:rPr>
      </w:r>
      <w:r>
        <w:br w:type="page"/>
      </w:r>
    </w:p>
    <w:p>
      <w:pPr>
        <w:pStyle w:val="Normal"/>
        <w:spacing w:before="0" w:after="0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  <w:highlight w:val="none"/>
          <w:shd w:fill="auto" w:val="clear"/>
          <w:lang w:eastAsia="it-IT"/>
        </w:rPr>
      </w:pPr>
      <w:r>
        <w:rPr>
          <w:rFonts w:cs="Calibri" w:cstheme="minorHAnsi" w:ascii="Calibri" w:hAnsi="Calibri"/>
          <w:b/>
          <w:bCs/>
          <w:color w:val="000000"/>
          <w:sz w:val="22"/>
          <w:szCs w:val="22"/>
          <w:shd w:fill="auto" w:val="clear"/>
          <w:lang w:eastAsia="it-IT"/>
        </w:rPr>
      </w:r>
    </w:p>
    <w:p>
      <w:pPr>
        <w:pStyle w:val="Normal"/>
        <w:ind w:firstLine="850" w:left="-142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  <w:shd w:fill="auto" w:val="clear"/>
          <w:lang w:eastAsia="it-IT"/>
        </w:rPr>
        <w:t>IMPORTO DA EROGARE ALL'IMPRESA</w:t>
      </w:r>
    </w:p>
    <w:tbl>
      <w:tblPr>
        <w:tblW w:w="978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VBand="1" w:noHBand="0" w:lastColumn="0" w:firstColumn="1" w:lastRow="0" w:firstRow="1"/>
      </w:tblPr>
      <w:tblGrid>
        <w:gridCol w:w="5102"/>
        <w:gridCol w:w="4678"/>
      </w:tblGrid>
      <w:tr>
        <w:trPr>
          <w:trHeight w:val="227" w:hRule="atLeast"/>
        </w:trPr>
        <w:tc>
          <w:tcPr>
            <w:tcW w:w="510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120"/>
              <w:ind w:hanging="357" w:left="714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Pagamento intermedio</w:t>
            </w:r>
          </w:p>
        </w:tc>
        <w:tc>
          <w:tcPr>
            <w:tcW w:w="4678" w:type="dxa"/>
            <w:tcBorders/>
            <w:shd w:color="auto" w:fill="auto" w:val="clear"/>
            <w:vAlign w:val="center"/>
          </w:tcPr>
          <w:p>
            <w:pPr>
              <w:pStyle w:val="Normal"/>
              <w:spacing w:before="0" w:after="120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highlight w:val="none"/>
                <w:shd w:fill="auto" w:val="clear"/>
                <w:lang w:eastAsia="it-IT"/>
              </w:rPr>
            </w:pPr>
            <w:r>
              <w:rPr>
                <w:rFonts w:cs="Calibri" w:cstheme="minorHAnsi" w:ascii="Calibri" w:hAnsi="Calibri"/>
                <w:color w:val="000000"/>
                <w:sz w:val="22"/>
                <w:szCs w:val="22"/>
                <w:shd w:fill="auto" w:val="clear"/>
                <w:lang w:eastAsia="it-IT"/>
              </w:rPr>
            </w:r>
          </w:p>
        </w:tc>
      </w:tr>
      <w:tr>
        <w:trPr>
          <w:trHeight w:val="227" w:hRule="atLeast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Si autorizza il pagamento all'impresa l'importo pari a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5102" w:type="dxa"/>
            <w:tcBorders/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120" w:after="0"/>
              <w:ind w:hanging="357" w:left="714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Saldo</w:t>
            </w:r>
          </w:p>
        </w:tc>
        <w:tc>
          <w:tcPr>
            <w:tcW w:w="4678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Cs/>
                <w:color w:val="000000"/>
                <w:sz w:val="22"/>
                <w:szCs w:val="22"/>
                <w:highlight w:val="none"/>
                <w:shd w:fill="auto" w:val="clear"/>
                <w:lang w:eastAsia="it-IT"/>
              </w:rPr>
            </w:pPr>
            <w:r>
              <w:rPr>
                <w:rFonts w:cs="Calibri" w:cstheme="minorHAnsi" w:ascii="Calibri" w:hAnsi="Calibr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</w:r>
          </w:p>
        </w:tc>
      </w:tr>
      <w:tr>
        <w:trPr>
          <w:trHeight w:val="227" w:hRule="atLeast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Importo SAL finale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shd w:fill="auto" w:val="clear"/>
                <w:lang w:eastAsia="it-IT"/>
              </w:rPr>
              <w:t>Totale ritenute applicate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227" w:hRule="atLeast"/>
        </w:trPr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22"/>
                <w:szCs w:val="22"/>
                <w:shd w:fill="auto" w:val="clear"/>
                <w:lang w:eastAsia="it-IT"/>
              </w:rPr>
              <w:t>Importo da liquidare a saldo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055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958"/>
        <w:gridCol w:w="4791"/>
        <w:gridCol w:w="3810"/>
      </w:tblGrid>
      <w:tr>
        <w:trPr>
          <w:trHeight w:val="395" w:hRule="atLeast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shd w:fill="auto" w:val="clear"/>
              </w:rPr>
              <w:t>Data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hd w:fill="auto" w:val="clear"/>
              </w:rPr>
              <w:t>Nome del responsabile del controllo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shd w:fill="auto" w:val="clear"/>
              </w:rPr>
              <w:t>Firma</w:t>
            </w:r>
          </w:p>
        </w:tc>
      </w:tr>
      <w:tr>
        <w:trPr>
          <w:trHeight w:val="478" w:hRule="atLeast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hd w:fill="auto" w:val="clear"/>
              </w:rPr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hd w:fill="auto" w:val="clear"/>
              </w:rPr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bCs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orient="landscape" w:w="16838" w:h="11906"/>
      <w:pgMar w:left="1379" w:right="1418" w:gutter="0" w:header="709" w:top="2030" w:footer="303" w:bottom="10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1"/>
    <w:family w:val="auto"/>
    <w:pitch w:val="variable"/>
  </w:font>
  <w:font w:name="Symbol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25063424"/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41 -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Certificato di pagamento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3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3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41 -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Certificato di pagamento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1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3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/>
    </w:pPr>
    <w:bookmarkStart w:id="2" w:name="_Hlk119057752"/>
    <w:r>
      <w:rPr/>
      <w:drawing>
        <wp:inline distT="0" distB="0" distL="0" distR="0">
          <wp:extent cx="1254125" cy="723900"/>
          <wp:effectExtent l="0" t="0" r="0" b="0"/>
          <wp:docPr id="1" name="Immagine 146724086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46724086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jc w:val="center"/>
      <w:rPr/>
    </w:pPr>
    <w:r>
      <w:rPr/>
      <w:drawing>
        <wp:inline distT="0" distB="0" distL="0" distR="0">
          <wp:extent cx="6188075" cy="694690"/>
          <wp:effectExtent l="0" t="0" r="0" b="0"/>
          <wp:docPr id="2" name="Immagine 54133175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54133175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tabs>
        <w:tab w:val="clear" w:pos="4819"/>
        <w:tab w:val="clear" w:pos="9638"/>
      </w:tabs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6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4Carattere" w:customStyle="1">
    <w:name w:val="Titolo 4 Carattere"/>
    <w:basedOn w:val="DefaultParagraphFont"/>
    <w:uiPriority w:val="9"/>
    <w:semiHidden/>
    <w:qFormat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ar-SA"/>
    </w:rPr>
  </w:style>
  <w:style w:type="character" w:styleId="IntestazioneCarattere" w:customStyle="1">
    <w:name w:val="Intestazione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Pr>
      <w:rFonts w:ascii="Tahoma" w:hAnsi="Tahoma" w:eastAsia="Times New Roman" w:cs="Tahoma"/>
      <w:sz w:val="16"/>
      <w:szCs w:val="16"/>
      <w:lang w:eastAsia="ar-SA"/>
    </w:rPr>
  </w:style>
  <w:style w:type="character" w:styleId="ParagrafoelencoCarattere" w:customStyle="1">
    <w:name w:val="Paragrafo elenco Carattere"/>
    <w:link w:val="ListParagraph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Caratterinotaapidipagina">
    <w:name w:val="Caratteri nota a piè di pagina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stonotaapidipaginaCarattere" w:customStyle="1">
    <w:name w:val="Testo nota a piè di pagina Carattere"/>
    <w:basedOn w:val="DefaultParagraphFon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stonotaapidipaginaCarattere1" w:customStyle="1">
    <w:name w:val="Testo nota a piè di pagina Carattere1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Corpodeltesto2Carattere" w:customStyle="1">
    <w:name w:val="Corpo del testo 2 Carattere"/>
    <w:basedOn w:val="DefaultParagraphFont"/>
    <w:link w:val="BodyText2"/>
    <w:qFormat/>
    <w:rPr>
      <w:rFonts w:ascii="Times New Roman" w:hAnsi="Times New Roman" w:eastAsia="Times New Roman" w:cs="Times New Roman"/>
      <w:szCs w:val="24"/>
      <w:lang w:eastAsia="it-I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014c9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8014c9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8014c9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Allegato" w:customStyle="1">
    <w:name w:val="Allegato"/>
    <w:basedOn w:val="Heading4"/>
    <w:autoRedefine/>
    <w:qFormat/>
    <w:pPr>
      <w:keepLines w:val="false"/>
      <w:pageBreakBefore/>
      <w:spacing w:lineRule="atLeast" w:line="280" w:before="0" w:after="60"/>
      <w:ind w:hanging="1702" w:left="1560"/>
    </w:pPr>
    <w:rPr>
      <w:rFonts w:eastAsia="Batang" w:asciiTheme="majorBidi" w:hAnsiTheme="majorBidi"/>
      <w:b w:val="false"/>
      <w:i w:val="false"/>
      <w:iCs w:val="false"/>
      <w:color w:themeColor="accent1" w:val="auto"/>
      <w:sz w:val="22"/>
      <w:szCs w:val="22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agrafoelencoCarattere"/>
    <w:uiPriority w:val="34"/>
    <w:qFormat/>
    <w:pPr>
      <w:spacing w:lineRule="atLeast" w:line="100"/>
      <w:ind w:left="720"/>
    </w:pPr>
    <w:rPr/>
  </w:style>
  <w:style w:type="paragraph" w:styleId="Paragrafoelenco1" w:customStyle="1">
    <w:name w:val="Paragrafo elenco1"/>
    <w:basedOn w:val="Normal"/>
    <w:uiPriority w:val="99"/>
    <w:qFormat/>
    <w:pPr>
      <w:spacing w:lineRule="auto" w:line="276" w:before="0" w:after="200"/>
      <w:ind w:left="72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it-IT" w:bidi="ar-SA"/>
    </w:rPr>
  </w:style>
  <w:style w:type="paragraph" w:styleId="FootnoteText">
    <w:name w:val="Footnote Text"/>
    <w:basedOn w:val="Normal"/>
    <w:link w:val="TestonotaapidipaginaCarattere1"/>
    <w:uiPriority w:val="99"/>
    <w:qFormat/>
    <w:pPr>
      <w:spacing w:before="240" w:after="0"/>
      <w:ind w:hanging="397" w:left="397"/>
      <w:jc w:val="both"/>
    </w:pPr>
    <w:rPr>
      <w:sz w:val="20"/>
      <w:szCs w:val="20"/>
    </w:rPr>
  </w:style>
  <w:style w:type="paragraph" w:styleId="BodyText2">
    <w:name w:val="Body Text 2"/>
    <w:basedOn w:val="Normal"/>
    <w:link w:val="Corpodeltesto2Carattere"/>
    <w:qFormat/>
    <w:pPr>
      <w:tabs>
        <w:tab w:val="clear" w:pos="708"/>
        <w:tab w:val="left" w:pos="4962" w:leader="dot"/>
        <w:tab w:val="left" w:pos="7513" w:leader="dot"/>
        <w:tab w:val="left" w:pos="8364" w:leader="dot"/>
        <w:tab w:val="left" w:pos="9923" w:leader="dot"/>
      </w:tabs>
      <w:suppressAutoHyphens w:val="false"/>
      <w:spacing w:lineRule="auto" w:line="360"/>
      <w:jc w:val="both"/>
    </w:pPr>
    <w:rPr>
      <w:sz w:val="22"/>
      <w:lang w:eastAsia="it-IT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8014c9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8014c9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30981-0145-4388-BC40-BC6BFA8B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LibreOffice/7.6.4.1$MacOSX_X86_64 LibreOffice_project/e19e193f88cd6c0525a17fb7a176ed8e6a3e2aa1</Application>
  <AppVersion>15.0000</AppVersion>
  <Pages>3</Pages>
  <Words>250</Words>
  <Characters>1385</Characters>
  <CharactersWithSpaces>1580</CharactersWithSpaces>
  <Paragraphs>65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Normativa regionale PO FSE Sicilia 2020</cp:category>
  <cp:contentStatus>Versione</cp:contentStatus>
  <dcterms:created xsi:type="dcterms:W3CDTF">2022-11-11T17:13:00Z</dcterms:created>
  <dc:creator>AdG PO FSE Sicilia 2020;Ufficio</dc:creator>
  <dc:description/>
  <cp:keywords>PO FSE Sicilia 2020 PO FSE</cp:keywords>
  <dc:language>it-IT</dc:language>
  <cp:lastModifiedBy/>
  <cp:lastPrinted>2025-10-27T14:44:16Z</cp:lastPrinted>
  <dcterms:modified xsi:type="dcterms:W3CDTF">2025-10-27T14:44:19Z</dcterms:modified>
  <cp:revision>14</cp:revision>
  <dc:subject>Allegato Manuale delle procedure dell'AdG del PO FSE Sicilia 2020</dc:subject>
  <dc:title>DDG 4472-Allegato_Manuale-proc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